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8E6F09" w14:textId="77777777" w:rsidR="004B0F10" w:rsidRDefault="004B0F10"/>
    <w:tbl>
      <w:tblPr>
        <w:tblW w:w="0" w:type="auto"/>
        <w:tblInd w:w="-6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3099"/>
      </w:tblGrid>
      <w:tr w:rsidR="004B0F10" w14:paraId="626AC14E" w14:textId="77777777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698FE" w14:textId="77777777" w:rsidR="004B0F10" w:rsidRDefault="004B0F10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ÁREA: CIENCIAS SOCIALES</w:t>
            </w:r>
          </w:p>
        </w:tc>
        <w:tc>
          <w:tcPr>
            <w:tcW w:w="11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81140" w14:textId="77777777" w:rsidR="004B0F10" w:rsidRDefault="004B0F10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U.D.: 2 ESPAÑA MODERNA II</w:t>
            </w:r>
          </w:p>
        </w:tc>
      </w:tr>
      <w:tr w:rsidR="004B0F10" w14:paraId="03F2581C" w14:textId="77777777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6AD52" w14:textId="77777777" w:rsidR="004B0F10" w:rsidRDefault="004B0F10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 6º 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3F06B" w14:textId="18733F04" w:rsidR="004B0F10" w:rsidRDefault="00777B76" w:rsidP="00777B76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>T</w:t>
            </w:r>
            <w:r w:rsidR="004D15BE">
              <w:rPr>
                <w:rFonts w:ascii="Arial Narrow" w:hAnsi="Arial Narrow" w:cs="Arial Narrow"/>
                <w:b/>
                <w:bCs/>
              </w:rPr>
              <w:t>EMPORALIZACIÓN: 16 Noviembre – 11</w:t>
            </w:r>
            <w:r>
              <w:rPr>
                <w:rFonts w:ascii="Arial Narrow" w:hAnsi="Arial Narrow" w:cs="Arial Narrow"/>
                <w:b/>
                <w:bCs/>
              </w:rPr>
              <w:t xml:space="preserve"> Diciembre</w:t>
            </w:r>
          </w:p>
        </w:tc>
        <w:tc>
          <w:tcPr>
            <w:tcW w:w="3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F33D" w14:textId="77777777" w:rsidR="004B0F10" w:rsidRDefault="004B0F10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777B76">
              <w:rPr>
                <w:rFonts w:ascii="Arial Narrow" w:hAnsi="Arial Narrow" w:cs="Arial Narrow"/>
                <w:b/>
              </w:rPr>
              <w:t>8</w:t>
            </w:r>
          </w:p>
        </w:tc>
      </w:tr>
      <w:tr w:rsidR="004B0F10" w14:paraId="34614C17" w14:textId="77777777">
        <w:trPr>
          <w:cantSplit/>
          <w:trHeight w:val="316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AE1D9" w14:textId="77777777" w:rsidR="004B0F10" w:rsidRDefault="004B0F10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F3BD" w14:textId="77777777" w:rsidR="004B0F10" w:rsidRDefault="004B0F10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4B0F10" w14:paraId="08D60828" w14:textId="77777777">
        <w:trPr>
          <w:cantSplit/>
          <w:trHeight w:val="1393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0E234" w14:textId="77777777" w:rsidR="004B0F10" w:rsidRDefault="004B0F10">
            <w:pPr>
              <w:snapToGrid w:val="0"/>
              <w:spacing w:before="40" w:after="40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03E2A230" w14:textId="0CF10B6D" w:rsidR="004B0F10" w:rsidRDefault="004B0F10">
            <w:pPr>
              <w:pStyle w:val="Prrafode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>Estudiar el reinado de Alfonso XIII y la dictadura de Primo de</w:t>
            </w:r>
            <w:r w:rsidR="00B30187">
              <w:rPr>
                <w:rFonts w:ascii="Arial" w:hAnsi="Arial" w:cs="Arial"/>
                <w:color w:val="211D1E"/>
                <w:sz w:val="20"/>
                <w:szCs w:val="20"/>
              </w:rPr>
              <w:t xml:space="preserve"> Rivera.</w:t>
            </w:r>
          </w:p>
          <w:p w14:paraId="2874AEE1" w14:textId="77777777" w:rsidR="004B0F10" w:rsidRDefault="004B0F10">
            <w:pPr>
              <w:pStyle w:val="Prrafode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>Aprender cómo la Constitución de 1931 estableció la Segunda República.</w:t>
            </w:r>
          </w:p>
          <w:p w14:paraId="1F65C45C" w14:textId="77777777" w:rsidR="004B0F10" w:rsidRDefault="004B0F10">
            <w:pPr>
              <w:pStyle w:val="Prrafode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>Aprender sobre la caída de la República, la Guerra Civil y de la vida bajo la dictadura de Franco.</w:t>
            </w:r>
          </w:p>
          <w:p w14:paraId="1E2AB000" w14:textId="77777777" w:rsidR="004B0F10" w:rsidRDefault="004B0F10">
            <w:pPr>
              <w:pStyle w:val="Prrafode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>Descubrir cómo Juan Carlos trajo a España de vuelta a la democracia.</w:t>
            </w:r>
          </w:p>
          <w:p w14:paraId="66AEBAC7" w14:textId="77777777" w:rsidR="004B0F10" w:rsidRDefault="004B0F10">
            <w:pPr>
              <w:pStyle w:val="Prrafodelista"/>
              <w:numPr>
                <w:ilvl w:val="0"/>
                <w:numId w:val="3"/>
              </w:numPr>
              <w:autoSpaceDE w:val="0"/>
              <w:snapToGrid w:val="0"/>
              <w:jc w:val="both"/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>Observar la obra de algunos escritores y artistas españoles importantes.</w:t>
            </w:r>
          </w:p>
          <w:p w14:paraId="584048C5" w14:textId="77777777" w:rsidR="004B0F10" w:rsidRDefault="004B0F10">
            <w:pPr>
              <w:pStyle w:val="Prrafodelista"/>
              <w:autoSpaceDE w:val="0"/>
              <w:snapToGrid w:val="0"/>
              <w:spacing w:before="40" w:after="40"/>
              <w:ind w:left="0"/>
              <w:jc w:val="both"/>
              <w:rPr>
                <w:rFonts w:ascii="Arial" w:hAnsi="Arial" w:cs="Arial"/>
                <w:b/>
              </w:rPr>
            </w:pPr>
          </w:p>
          <w:p w14:paraId="35349DA9" w14:textId="77777777" w:rsidR="004B0F10" w:rsidRDefault="004B0F10">
            <w:pPr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  <w:p w14:paraId="3E912C0B" w14:textId="77777777" w:rsidR="004B0F10" w:rsidRDefault="004B0F10">
            <w:pPr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  <w:p w14:paraId="62537F0E" w14:textId="77777777" w:rsidR="004B0F10" w:rsidRDefault="004B0F10">
            <w:pPr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  <w:p w14:paraId="383E2CDB" w14:textId="77777777" w:rsidR="004B0F10" w:rsidRDefault="004B0F10">
            <w:pPr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  <w:p w14:paraId="444B8F32" w14:textId="77777777" w:rsidR="004B0F10" w:rsidRDefault="004B0F10">
            <w:pPr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4F80" w14:textId="77777777" w:rsidR="004B0F10" w:rsidRDefault="004B0F10"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METODOLOGÍA Y ACTIVIDADES</w:t>
            </w:r>
          </w:p>
          <w:p w14:paraId="1013AF47" w14:textId="77777777" w:rsidR="004B0F10" w:rsidRDefault="004B0F10">
            <w:pPr>
              <w:spacing w:line="100" w:lineRule="atLeast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 lo largo de las sesiones se realizan diferentes actividades que permiten al alumno mantener su atención y asentar la comprensión de contenidos: preguntas de repaso, presentación del vocabulario, proyección de imágenes, explicación de acontecimientos históricos, localización geográfica, etc. El uso de materiales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audivisuales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 fundamental para la comprensión de contenidos.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Posterioremente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</w:t>
            </w:r>
            <w:r>
              <w:rPr>
                <w:rFonts w:ascii="Arial" w:hAnsi="Arial" w:cs="Arial"/>
                <w:bCs/>
                <w:sz w:val="20"/>
                <w:szCs w:val="20"/>
              </w:rPr>
              <w:t>lgunos ejercicios se realizan de manera colectiva con la ayuda del libro digital; otros los realiza el alumno de manera autónoma y después se explican y se debaten en gran grupo.</w:t>
            </w:r>
          </w:p>
          <w:p w14:paraId="5E37FF19" w14:textId="77777777" w:rsidR="004B0F10" w:rsidRDefault="004B0F10">
            <w:pPr>
              <w:spacing w:line="10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4246CA" w14:textId="77777777" w:rsidR="004B0F10" w:rsidRDefault="004B0F10">
            <w:pPr>
              <w:spacing w:line="100" w:lineRule="atLeast"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RECURSOS</w:t>
            </w:r>
          </w:p>
          <w:p w14:paraId="7AA26BA7" w14:textId="77777777" w:rsidR="004B0F10" w:rsidRDefault="004B0F10">
            <w:pPr>
              <w:numPr>
                <w:ilvl w:val="0"/>
                <w:numId w:val="2"/>
              </w:numPr>
            </w:pPr>
            <w:r>
              <w:rPr>
                <w:rFonts w:ascii="Arial" w:hAnsi="Arial" w:cs="Century Gothic"/>
                <w:bCs/>
                <w:sz w:val="20"/>
                <w:szCs w:val="20"/>
              </w:rPr>
              <w:t>Libro de texto (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Pupil’s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book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>) y cuaderno de actividades (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Activity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 Book). </w:t>
            </w:r>
          </w:p>
          <w:p w14:paraId="4408CF51" w14:textId="77777777" w:rsidR="004B0F10" w:rsidRDefault="004B0F10">
            <w:pPr>
              <w:numPr>
                <w:ilvl w:val="0"/>
                <w:numId w:val="2"/>
              </w:numPr>
            </w:pPr>
            <w:r>
              <w:rPr>
                <w:rFonts w:ascii="Arial" w:hAnsi="Arial" w:cs="Century Gothic"/>
                <w:bCs/>
                <w:sz w:val="20"/>
                <w:szCs w:val="20"/>
              </w:rPr>
              <w:t>Cuaderno de clase.</w:t>
            </w:r>
          </w:p>
          <w:p w14:paraId="210634C3" w14:textId="77777777" w:rsidR="004B0F10" w:rsidRDefault="004B0F10">
            <w:pPr>
              <w:numPr>
                <w:ilvl w:val="0"/>
                <w:numId w:val="2"/>
              </w:numPr>
            </w:pPr>
            <w:r>
              <w:rPr>
                <w:rFonts w:ascii="Arial" w:hAnsi="Arial" w:cs="Century Gothic"/>
                <w:bCs/>
                <w:sz w:val="20"/>
                <w:szCs w:val="20"/>
              </w:rPr>
              <w:t>Posters, mapas</w:t>
            </w:r>
          </w:p>
          <w:p w14:paraId="0622EA9F" w14:textId="77777777" w:rsidR="004B0F10" w:rsidRDefault="004B0F10">
            <w:pPr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Flashcards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word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cards</w:t>
            </w:r>
            <w:proofErr w:type="spellEnd"/>
          </w:p>
          <w:p w14:paraId="048F77B5" w14:textId="77777777" w:rsidR="004B0F10" w:rsidRDefault="004B0F10">
            <w:pPr>
              <w:numPr>
                <w:ilvl w:val="0"/>
                <w:numId w:val="2"/>
              </w:numPr>
            </w:pPr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resources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slide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presentation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>.</w:t>
            </w:r>
          </w:p>
          <w:p w14:paraId="0EF01919" w14:textId="77777777" w:rsidR="004B0F10" w:rsidRDefault="004B0F10">
            <w:pPr>
              <w:numPr>
                <w:ilvl w:val="0"/>
                <w:numId w:val="2"/>
              </w:numPr>
            </w:pPr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Printable</w:t>
            </w:r>
            <w:proofErr w:type="spellEnd"/>
            <w:r>
              <w:rPr>
                <w:rFonts w:ascii="Arial" w:hAnsi="Arial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Century Gothic"/>
                <w:bCs/>
                <w:sz w:val="20"/>
                <w:szCs w:val="20"/>
              </w:rPr>
              <w:t>resources</w:t>
            </w:r>
            <w:proofErr w:type="spellEnd"/>
          </w:p>
          <w:p w14:paraId="05B84259" w14:textId="77777777" w:rsidR="004B0F10" w:rsidRDefault="004B0F10">
            <w:pPr>
              <w:numPr>
                <w:ilvl w:val="0"/>
                <w:numId w:val="2"/>
              </w:numPr>
            </w:pPr>
            <w:bookmarkStart w:id="0" w:name="_GoBack"/>
            <w:bookmarkEnd w:id="0"/>
            <w:r>
              <w:rPr>
                <w:rFonts w:ascii="Century Gothic" w:hAnsi="Century Gothic" w:cs="Century Gothic"/>
                <w:bCs/>
                <w:sz w:val="20"/>
                <w:szCs w:val="20"/>
                <w:lang w:val="fr-FR"/>
              </w:rPr>
              <w:t>Internet: bilingualbyme.com</w:t>
            </w:r>
          </w:p>
        </w:tc>
      </w:tr>
      <w:tr w:rsidR="004B0F10" w14:paraId="4326A837" w14:textId="77777777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3A65F" w14:textId="77777777" w:rsidR="004B0F10" w:rsidRDefault="004B0F1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25B10" w14:textId="77777777" w:rsidR="004B0F10" w:rsidRDefault="004B0F1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C3267" w14:textId="77777777" w:rsidR="004B0F10" w:rsidRDefault="004B0F1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67F19" w14:textId="77777777" w:rsidR="004B0F10" w:rsidRDefault="004B0F1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4B0F10" w14:paraId="6452301C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0206B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La Edad Contemporánea en España: la Restauración (1875 hasta 1923).</w:t>
            </w:r>
          </w:p>
          <w:p w14:paraId="2EB88BED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8DCE1E1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CD26C53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3F928218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5B9AB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Identificar las características principales, eventos importantes y figuras importantes de la época de la Restauración en España (desde 1875 hasta 1923).</w:t>
            </w:r>
          </w:p>
          <w:p w14:paraId="7500C4FC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3991FF18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405D3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Identifica la edad de la Restauración (1875-1923) con la modernización de España.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03BC8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CUL, MST </w:t>
            </w:r>
          </w:p>
        </w:tc>
      </w:tr>
      <w:tr w:rsidR="004B0F10" w14:paraId="7D3F8559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C94D0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5C5F5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80C0B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Conoce algunas de las figuras políticas y culturales de la Restauración, como Alfonso XII, Alfonso XIII, Antonio Cánovas del Castillo y los escritores Benito Pérez Galdós y Pío</w:t>
            </w:r>
          </w:p>
          <w:p w14:paraId="7572B2C5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Baroja.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3949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CUL</w:t>
            </w:r>
          </w:p>
        </w:tc>
      </w:tr>
      <w:tr w:rsidR="004B0F10" w14:paraId="05C1F61A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BB3C0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B8F83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D685C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Identifica 1898 como el año en España perdió sus últimas colonias de ultramar.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6E1C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CUL, LTL</w:t>
            </w:r>
          </w:p>
        </w:tc>
      </w:tr>
      <w:tr w:rsidR="004B0F10" w14:paraId="61ABF262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AF352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La Edad Contemporánea en España: el siglo XX.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5939E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Colocar, por orden cronológico, los períodos de la República, la Guerra Civil y la dictadura.</w:t>
            </w:r>
          </w:p>
          <w:p w14:paraId="449CCD92" w14:textId="77777777" w:rsidR="004B0F10" w:rsidRDefault="004B0F10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2438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Sitúa, cronológicamente, los períodos de la República, la Guerra Civil y la dictadura.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54B71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CUL, MST, LTL </w:t>
            </w:r>
          </w:p>
        </w:tc>
      </w:tr>
      <w:tr w:rsidR="004B0F10" w14:paraId="35BDB0EF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E8C9E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55C45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198D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Conoce la fecha de la constitución española de 1978.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208EF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CUL, SOC, MST</w:t>
            </w:r>
          </w:p>
        </w:tc>
      </w:tr>
      <w:tr w:rsidR="004B0F10" w14:paraId="772001F5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9A142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Cronograma. 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C320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Colocar en una línea de tiempo los eventos importantes de la historia española.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8E4BA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Sitúa en un cronograma de eventos importantes de la historia española.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A2C3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CUL, LTL </w:t>
            </w:r>
          </w:p>
        </w:tc>
      </w:tr>
      <w:tr w:rsidR="004B0F10" w14:paraId="7C08B3FF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FC28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Iniciación al conocimiento científico y su aplicación a las Ciencias Sociales: búsqueda, selección y análisis de la información.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15097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Buscar, seleccionar y analizar información.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D8452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Obtiene información concreta y relevante sobre hechos específicos usando diferentes fuentes.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A4B54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</w:t>
            </w:r>
          </w:p>
        </w:tc>
      </w:tr>
      <w:tr w:rsidR="004B0F10" w14:paraId="54149E36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E3FB6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F0F8B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42D07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Analiza la información para seleccionar lo más relevante.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01DD1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</w:t>
            </w:r>
          </w:p>
        </w:tc>
      </w:tr>
      <w:tr w:rsidR="004B0F10" w14:paraId="6A4293C4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65BCE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CADAD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F9665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Desarrolla estrategias para organizar, memorizar y recordar la información.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984A6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</w:t>
            </w:r>
          </w:p>
        </w:tc>
      </w:tr>
      <w:tr w:rsidR="004B0F10" w14:paraId="6A845A30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BC0A4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9FF6A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842F3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Usa imágenes, gráficas, tablas, resúmenes, etc. Para mostrar la información.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D3C04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AUT, MST</w:t>
            </w:r>
          </w:p>
        </w:tc>
      </w:tr>
      <w:tr w:rsidR="004B0F10" w14:paraId="2FAA54B9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4E37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Presentación del trabajo. 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81C82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El trabajo es llevado a cabo de manera clara, usando diferentes medios. 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A88D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El trabajo y las presentaciones son llevadas a cabo usando diferentes medios.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2D79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AUT, DIG</w:t>
            </w:r>
          </w:p>
        </w:tc>
      </w:tr>
      <w:tr w:rsidR="004B0F10" w14:paraId="3A9402F5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107E9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95327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7F362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Expresa de forma oral, de forma clara y ordenada contenidos relacionados con el área de estudio.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C5E1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AUT, LIN</w:t>
            </w:r>
          </w:p>
        </w:tc>
      </w:tr>
      <w:tr w:rsidR="004B0F10" w14:paraId="1DEA5D81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25003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46938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552E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Hace un uso correcto del vocabulario con precisión y cuidado.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0FD0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AUT, LIN</w:t>
            </w:r>
          </w:p>
        </w:tc>
      </w:tr>
      <w:tr w:rsidR="004B0F10" w14:paraId="35733CF3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1E785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BA200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294D3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Es capaz de resumir de forma oral o en formato escrito, la información obtenida y el trabajo realizado. 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0653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AUT, LIN</w:t>
            </w:r>
          </w:p>
        </w:tc>
      </w:tr>
      <w:tr w:rsidR="004B0F10" w14:paraId="39649664" w14:textId="77777777">
        <w:trPr>
          <w:cantSplit/>
        </w:trPr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602DC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 xml:space="preserve">Habilidades personales. 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86553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Desarrollar habilidades sociales, responsabilidad, esfuerzo y concentración durante el estudio.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3EBDB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Muestra autonomía en la planificación y ejecución de acciones y tareas y toma la iniciativa en la toma de decisiones.</w:t>
            </w:r>
          </w:p>
        </w:tc>
        <w:tc>
          <w:tcPr>
            <w:tcW w:w="3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0E12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</w:t>
            </w:r>
          </w:p>
        </w:tc>
      </w:tr>
      <w:tr w:rsidR="004B0F10" w14:paraId="25C9B3C7" w14:textId="77777777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A499A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67987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0F0D" w14:textId="77777777" w:rsidR="004B0F10" w:rsidRDefault="004B0F10">
            <w:r>
              <w:rPr>
                <w:rFonts w:ascii="Century Gothic" w:hAnsi="Century Gothic" w:cs="Century Gothic"/>
                <w:sz w:val="20"/>
                <w:szCs w:val="20"/>
              </w:rPr>
              <w:t>Muestra confianza en sí mismo, sentido crítico, iniciativa personal, curiosidad, interés y creatividad.</w:t>
            </w:r>
          </w:p>
        </w:tc>
        <w:tc>
          <w:tcPr>
            <w:tcW w:w="3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4BD9" w14:textId="77777777" w:rsidR="004B0F10" w:rsidRDefault="004B0F10">
            <w:pPr>
              <w:jc w:val="center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LTL, AUT</w:t>
            </w:r>
          </w:p>
        </w:tc>
      </w:tr>
      <w:tr w:rsidR="004B0F10" w14:paraId="6D015AAA" w14:textId="77777777">
        <w:trPr>
          <w:cantSplit/>
        </w:trPr>
        <w:tc>
          <w:tcPr>
            <w:tcW w:w="15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29B01" w14:textId="77777777" w:rsidR="004B0F10" w:rsidRDefault="004B0F10">
            <w:pPr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4B0F10" w14:paraId="0D59B354" w14:textId="77777777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01BC6" w14:textId="77777777" w:rsidR="004B0F10" w:rsidRDefault="004B0F1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6A0C" w14:textId="77777777" w:rsidR="004B0F10" w:rsidRDefault="004B0F1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F3683" w14:textId="77777777" w:rsidR="004B0F10" w:rsidRDefault="004B0F1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B057F" w14:textId="77777777" w:rsidR="004B0F10" w:rsidRDefault="004B0F1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EC509" w14:textId="77777777" w:rsidR="004B0F10" w:rsidRDefault="004B0F1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PONDERACIÓN EN LA CALIFICACIÓN</w:t>
            </w:r>
          </w:p>
        </w:tc>
      </w:tr>
    </w:tbl>
    <w:p w14:paraId="454154D0" w14:textId="77777777" w:rsidR="00FD5C84" w:rsidRDefault="00FD5C84" w:rsidP="00FD5C84"/>
    <w:tbl>
      <w:tblPr>
        <w:tblW w:w="0" w:type="auto"/>
        <w:tblInd w:w="-6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3058"/>
        <w:gridCol w:w="3059"/>
        <w:gridCol w:w="3058"/>
        <w:gridCol w:w="3099"/>
      </w:tblGrid>
      <w:tr w:rsidR="001F2C50" w14:paraId="334D83F3" w14:textId="77777777" w:rsidTr="005A0E3A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F8B59" w14:textId="77777777" w:rsidR="001F2C50" w:rsidRDefault="001F2C50" w:rsidP="005A0E3A">
            <w:r>
              <w:rPr>
                <w:rFonts w:ascii="Arial" w:hAnsi="Arial" w:cs="Arial"/>
                <w:b/>
                <w:bCs/>
              </w:rPr>
              <w:t>Pruebas objetivas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1C2BA" w14:textId="77777777" w:rsidR="001F2C50" w:rsidRDefault="001F2C50" w:rsidP="001F2C50">
            <w:pPr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Exámenes sobre los contenidos tratados en la unidad: 50%</w:t>
            </w:r>
          </w:p>
          <w:p w14:paraId="09483AE8" w14:textId="77777777" w:rsidR="001F2C50" w:rsidRPr="00F13D96" w:rsidRDefault="001F2C50" w:rsidP="001F2C50">
            <w:pPr>
              <w:numPr>
                <w:ilvl w:val="0"/>
                <w:numId w:val="5"/>
              </w:numPr>
              <w:snapToGrid w:val="0"/>
            </w:pPr>
            <w:r>
              <w:rPr>
                <w:rFonts w:ascii="Arial" w:hAnsi="Arial" w:cs="Arial"/>
                <w:bCs/>
              </w:rPr>
              <w:t>Proyecto individual: 10%</w:t>
            </w:r>
          </w:p>
          <w:p w14:paraId="330887E3" w14:textId="77777777" w:rsidR="001F2C50" w:rsidRPr="00F13D96" w:rsidRDefault="001F2C50" w:rsidP="001F2C50">
            <w:pPr>
              <w:numPr>
                <w:ilvl w:val="0"/>
                <w:numId w:val="5"/>
              </w:numPr>
              <w:snapToGrid w:val="0"/>
            </w:pPr>
            <w:r>
              <w:rPr>
                <w:rFonts w:ascii="Arial" w:hAnsi="Arial" w:cs="Arial"/>
                <w:bCs/>
              </w:rPr>
              <w:t>Proyecto grupal: 10%</w:t>
            </w:r>
          </w:p>
          <w:p w14:paraId="6951CC61" w14:textId="77777777" w:rsidR="001F2C50" w:rsidRDefault="001F2C50" w:rsidP="001F2C50">
            <w:pPr>
              <w:numPr>
                <w:ilvl w:val="0"/>
                <w:numId w:val="5"/>
              </w:num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Archivador y preguntas diarias: 10%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A98EF" w14:textId="77777777" w:rsidR="001F2C50" w:rsidRDefault="001F2C50" w:rsidP="005A0E3A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Cada unidad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A752" w14:textId="77777777" w:rsidR="001F2C50" w:rsidRDefault="001F2C50" w:rsidP="005A0E3A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Evaluación continua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4CBDB" w14:textId="77777777" w:rsidR="001F2C50" w:rsidRDefault="001F2C50" w:rsidP="005A0E3A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80%</w:t>
            </w:r>
          </w:p>
        </w:tc>
      </w:tr>
      <w:tr w:rsidR="001F2C50" w:rsidRPr="00F13D96" w14:paraId="167740E1" w14:textId="77777777" w:rsidTr="005A0E3A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D0A0" w14:textId="77777777" w:rsidR="001F2C50" w:rsidRPr="00F13D96" w:rsidRDefault="001F2C50" w:rsidP="005A0E3A">
            <w:pPr>
              <w:rPr>
                <w:rFonts w:ascii="Arial" w:hAnsi="Arial" w:cs="Arial"/>
                <w:b/>
                <w:bCs/>
              </w:rPr>
            </w:pPr>
            <w:r w:rsidRPr="00F13D96">
              <w:rPr>
                <w:rFonts w:ascii="Arial" w:hAnsi="Arial" w:cs="Arial"/>
                <w:b/>
                <w:bCs/>
              </w:rPr>
              <w:t>Trabajo de casa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71AE" w14:textId="77777777" w:rsidR="001F2C50" w:rsidRPr="00F13D96" w:rsidRDefault="001F2C50" w:rsidP="005A0E3A">
            <w:pPr>
              <w:snapToGrid w:val="0"/>
              <w:jc w:val="center"/>
              <w:rPr>
                <w:rFonts w:ascii="Arial" w:hAnsi="Arial" w:cs="Arial"/>
              </w:rPr>
            </w:pPr>
            <w:r w:rsidRPr="00F13D96">
              <w:rPr>
                <w:rFonts w:ascii="Arial" w:hAnsi="Arial" w:cs="Arial"/>
              </w:rPr>
              <w:t>Deberes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8D4BD" w14:textId="77777777" w:rsidR="001F2C50" w:rsidRPr="00F13D96" w:rsidRDefault="001F2C50" w:rsidP="005A0E3A">
            <w:pPr>
              <w:snapToGrid w:val="0"/>
              <w:jc w:val="center"/>
              <w:rPr>
                <w:rFonts w:ascii="Arial" w:hAnsi="Arial" w:cs="Arial"/>
              </w:rPr>
            </w:pPr>
            <w:r w:rsidRPr="00F13D96">
              <w:rPr>
                <w:rFonts w:ascii="Arial" w:hAnsi="Arial" w:cs="Arial"/>
              </w:rPr>
              <w:t>Diaria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616CD" w14:textId="77777777" w:rsidR="001F2C50" w:rsidRPr="00F13D96" w:rsidRDefault="001F2C50" w:rsidP="005A0E3A">
            <w:pPr>
              <w:snapToGrid w:val="0"/>
              <w:jc w:val="center"/>
              <w:rPr>
                <w:rFonts w:ascii="Arial" w:hAnsi="Arial" w:cs="Arial"/>
              </w:rPr>
            </w:pPr>
            <w:r w:rsidRPr="00F13D96">
              <w:rPr>
                <w:rFonts w:ascii="Arial" w:hAnsi="Arial" w:cs="Arial"/>
              </w:rPr>
              <w:t>Evaluación continua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57C87" w14:textId="77777777" w:rsidR="001F2C50" w:rsidRPr="00F13D96" w:rsidRDefault="001F2C50" w:rsidP="005A0E3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 w:rsidRPr="00F13D96">
              <w:rPr>
                <w:rFonts w:ascii="Arial" w:hAnsi="Arial" w:cs="Arial"/>
                <w:bCs/>
              </w:rPr>
              <w:t>10%</w:t>
            </w:r>
          </w:p>
        </w:tc>
      </w:tr>
      <w:tr w:rsidR="001F2C50" w14:paraId="4B010C1C" w14:textId="77777777" w:rsidTr="005A0E3A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0B88C" w14:textId="77777777" w:rsidR="001F2C50" w:rsidRDefault="001F2C50" w:rsidP="005A0E3A">
            <w:r>
              <w:rPr>
                <w:rFonts w:ascii="Arial" w:hAnsi="Arial" w:cs="Arial"/>
                <w:b/>
                <w:bCs/>
              </w:rPr>
              <w:t>Actitud.</w:t>
            </w:r>
          </w:p>
          <w:p w14:paraId="4EB4D7A2" w14:textId="77777777" w:rsidR="001F2C50" w:rsidRDefault="001F2C50" w:rsidP="005A0E3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13699" w14:textId="77777777" w:rsidR="001F2C50" w:rsidRDefault="001F2C50" w:rsidP="005A0E3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Observación en clase, comportamiento, participación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84FC5" w14:textId="77777777" w:rsidR="001F2C50" w:rsidRDefault="001F2C50" w:rsidP="005A0E3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Diaria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8F749" w14:textId="77777777" w:rsidR="001F2C50" w:rsidRDefault="001F2C50" w:rsidP="005A0E3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continua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36045" w14:textId="77777777" w:rsidR="001F2C50" w:rsidRDefault="001F2C50" w:rsidP="005A0E3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</w:tbl>
    <w:p w14:paraId="023A6E3C" w14:textId="77777777" w:rsidR="004B0F10" w:rsidRDefault="004B0F10"/>
    <w:sectPr w:rsidR="004B0F1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Arial"/>
        <w:lang w:val="es-ES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  <w:lang w:val="es-E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  <w:lang w:val="es-E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  <w:lang w:val="es-E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C2C2E12"/>
    <w:multiLevelType w:val="hybridMultilevel"/>
    <w:tmpl w:val="231C4B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A3475"/>
    <w:multiLevelType w:val="hybridMultilevel"/>
    <w:tmpl w:val="4EFC90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84"/>
    <w:rsid w:val="001F2C50"/>
    <w:rsid w:val="004B0F10"/>
    <w:rsid w:val="004D15BE"/>
    <w:rsid w:val="005A0E3A"/>
    <w:rsid w:val="00777B76"/>
    <w:rsid w:val="008B4E22"/>
    <w:rsid w:val="008F7714"/>
    <w:rsid w:val="00B30187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8BC3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s-ES"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Arial"/>
      <w:lang w:val="es-E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0"/>
      <w:szCs w:val="20"/>
      <w:lang w:val="es-ES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Arial"/>
      <w:sz w:val="22"/>
    </w:rPr>
  </w:style>
  <w:style w:type="character" w:customStyle="1" w:styleId="WW8Num3z1">
    <w:name w:val="WW8Num3z1"/>
    <w:rPr>
      <w:rFonts w:ascii="OpenSymbol" w:hAnsi="OpenSymbol" w:cs="Courier New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WW8Num4z0">
    <w:name w:val="WW8Num4z0"/>
    <w:rPr>
      <w:rFonts w:ascii="Symbol" w:hAnsi="Symbol" w:cs="OpenSymbol"/>
      <w:lang w:val="es-ES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paragraph" w:customStyle="1" w:styleId="Encabezado3">
    <w:name w:val="Encabezado3"/>
    <w:basedOn w:val="Normal"/>
    <w:next w:val="Textoindependiente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rrafodelista">
    <w:name w:val="List Paragraph"/>
    <w:basedOn w:val="Normal"/>
    <w:qFormat/>
    <w:pPr>
      <w:ind w:left="7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s-ES"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Arial"/>
      <w:lang w:val="es-E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0"/>
      <w:szCs w:val="20"/>
      <w:lang w:val="es-ES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Arial"/>
      <w:sz w:val="22"/>
    </w:rPr>
  </w:style>
  <w:style w:type="character" w:customStyle="1" w:styleId="WW8Num3z1">
    <w:name w:val="WW8Num3z1"/>
    <w:rPr>
      <w:rFonts w:ascii="OpenSymbol" w:hAnsi="OpenSymbol" w:cs="Courier New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WW8Num4z0">
    <w:name w:val="WW8Num4z0"/>
    <w:rPr>
      <w:rFonts w:ascii="Symbol" w:hAnsi="Symbol" w:cs="OpenSymbol"/>
      <w:lang w:val="es-ES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paragraph" w:customStyle="1" w:styleId="Encabezado3">
    <w:name w:val="Encabezado3"/>
    <w:basedOn w:val="Normal"/>
    <w:next w:val="Textoindependiente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rrafodelista">
    <w:name w:val="List Paragraph"/>
    <w:basedOn w:val="Normal"/>
    <w:qFormat/>
    <w:pPr>
      <w:ind w:left="7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6A82D5-D2A0-4760-B9F1-82CE4E30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Andrea Garcia Garcia</dc:creator>
  <cp:keywords/>
  <dc:description/>
  <cp:lastModifiedBy>Usuario</cp:lastModifiedBy>
  <cp:revision>5</cp:revision>
  <cp:lastPrinted>1900-12-31T23:00:00Z</cp:lastPrinted>
  <dcterms:created xsi:type="dcterms:W3CDTF">2020-11-22T21:03:00Z</dcterms:created>
  <dcterms:modified xsi:type="dcterms:W3CDTF">2020-11-27T13:37:00Z</dcterms:modified>
</cp:coreProperties>
</file>