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DC66EC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DC66EC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4: LANZAMIENTOS Y RECEPCIONES</w:t>
            </w:r>
          </w:p>
        </w:tc>
      </w:tr>
      <w:tr w:rsidR="00DC66EC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CB4D88">
              <w:rPr>
                <w:rFonts w:ascii="Arial Narrow" w:hAnsi="Arial Narrow" w:cs="Arial Narrow"/>
              </w:rPr>
              <w:t>: 4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DC66EC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14 DICIEMBRE- 29 ENERO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7</w:t>
            </w:r>
          </w:p>
        </w:tc>
      </w:tr>
      <w:tr w:rsidR="00DC66EC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DC66EC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Conoce las posibilidades de los lanzamientos</w:t>
            </w:r>
          </w:p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Lanzar objetos con precisión de forma estática y dinámica</w:t>
            </w:r>
          </w:p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 xml:space="preserve">- </w:t>
            </w:r>
            <w:proofErr w:type="spellStart"/>
            <w:r w:rsidRPr="00DC66EC">
              <w:rPr>
                <w:rFonts w:ascii="Arial" w:hAnsi="Arial"/>
              </w:rPr>
              <w:t>Recepcionar</w:t>
            </w:r>
            <w:proofErr w:type="spellEnd"/>
            <w:r w:rsidRPr="00DC66EC">
              <w:rPr>
                <w:rFonts w:ascii="Arial" w:hAnsi="Arial"/>
              </w:rPr>
              <w:t xml:space="preserve"> objetos de forma estática y dinámica</w:t>
            </w:r>
          </w:p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Disfrutar de la actividad física adquiriendo valores de colaboración y amistad.</w:t>
            </w:r>
          </w:p>
          <w:p w:rsidR="00DC66EC" w:rsidRPr="00FC7A75" w:rsidRDefault="00DC66EC" w:rsidP="00DC66EC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DC66EC">
              <w:rPr>
                <w:rFonts w:ascii="Arial" w:hAnsi="Arial"/>
              </w:rPr>
              <w:t>- Desarrollar la capacidad de lanzar y recibir objetos de diversos tamaños en posición estática y dinámica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F26A4D" w:rsidRDefault="00DC66EC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DC66EC" w:rsidRPr="00F26A4D" w:rsidRDefault="00DC66EC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DC66EC" w:rsidRDefault="00DC66EC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DC66EC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DC66EC" w:rsidRPr="00C52F40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Desarrollo de la coordinación óculo manual a través de los lanzamientos y recepciones e precisión.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Lanzamientos y recepciones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 xml:space="preserve">- Adaptación </w:t>
            </w:r>
            <w:proofErr w:type="spellStart"/>
            <w:r w:rsidRPr="00DC66EC">
              <w:rPr>
                <w:rFonts w:ascii="Arial" w:hAnsi="Arial"/>
              </w:rPr>
              <w:t>delos</w:t>
            </w:r>
            <w:proofErr w:type="spellEnd"/>
            <w:r w:rsidRPr="00DC66EC">
              <w:rPr>
                <w:rFonts w:ascii="Arial" w:hAnsi="Arial"/>
              </w:rPr>
              <w:t xml:space="preserve"> diferentes niveles de destreza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Precaución en el desarrollo de actividades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Respeto a las normas y a los compañeros.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Cuidado del material.</w:t>
            </w:r>
          </w:p>
          <w:p w:rsid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Interés por aumentar la competencia en las habilidades motoras.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Ejecutar lanzamientos con la mano dominante y no dominante.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 xml:space="preserve">- Conseguir </w:t>
            </w:r>
            <w:proofErr w:type="spellStart"/>
            <w:r w:rsidRPr="00DC66EC">
              <w:rPr>
                <w:rFonts w:ascii="Arial" w:hAnsi="Arial"/>
                <w:bCs/>
              </w:rPr>
              <w:t>recepcionar</w:t>
            </w:r>
            <w:proofErr w:type="spellEnd"/>
            <w:r w:rsidRPr="00DC66EC">
              <w:rPr>
                <w:rFonts w:ascii="Arial" w:hAnsi="Arial"/>
                <w:bCs/>
              </w:rPr>
              <w:t xml:space="preserve"> una pelota tras ser lanzada por un compañero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Ser capaz de tener cierto grado de precisión en los lanzamientos.</w:t>
            </w:r>
          </w:p>
          <w:p w:rsidR="00DC66EC" w:rsidRDefault="00DC66EC" w:rsidP="00DC66EC">
            <w:pPr>
              <w:pStyle w:val="Standard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Tener una actitud adecuada durante el desarrollo de la sesión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Escucha al profesor en las explicaciones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No molesta en el desarrollo de la clase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Conoce y acepta las normas de los juegos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Respeta a los compañeros y al material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Lanza y recoge el balón en diferentes posturas sin que se le caiga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Recoge una pelota lanzada por su compañero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Tiene precisión en los lanzamientos</w:t>
            </w:r>
          </w:p>
          <w:p w:rsid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DC66EC">
              <w:rPr>
                <w:rFonts w:ascii="Arial" w:hAnsi="Arial"/>
                <w:bCs/>
              </w:rPr>
              <w:t>- Lanza con eficacia con la mano dominante y no dominante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CB4D88">
      <w:pPr>
        <w:rPr>
          <w:rFonts w:hint="eastAsia"/>
        </w:rPr>
      </w:pPr>
    </w:p>
    <w:sectPr w:rsidR="00086F97" w:rsidSect="00DC66EC">
      <w:pgSz w:w="16838" w:h="11906" w:orient="landscape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66EC"/>
    <w:rsid w:val="000E1465"/>
    <w:rsid w:val="003A2965"/>
    <w:rsid w:val="00545858"/>
    <w:rsid w:val="00CB4D88"/>
    <w:rsid w:val="00DC66EC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6E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DC66E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DC66EC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2</cp:revision>
  <dcterms:created xsi:type="dcterms:W3CDTF">2020-10-20T18:14:00Z</dcterms:created>
  <dcterms:modified xsi:type="dcterms:W3CDTF">2020-10-20T18:20:00Z</dcterms:modified>
</cp:coreProperties>
</file>